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EE00" w14:textId="31D5DEA2" w:rsidR="00D578FA" w:rsidRPr="00E336E6" w:rsidRDefault="00D578FA" w:rsidP="004E79D0">
      <w:pPr>
        <w:pBdr>
          <w:top w:val="single" w:sz="4" w:space="0" w:color="auto"/>
          <w:left w:val="single" w:sz="4" w:space="4" w:color="auto"/>
          <w:bottom w:val="single" w:sz="4" w:space="1" w:color="auto"/>
          <w:right w:val="single" w:sz="4" w:space="4" w:color="auto"/>
        </w:pBdr>
        <w:jc w:val="center"/>
        <w:rPr>
          <w:rFonts w:ascii="Arial" w:hAnsi="Arial" w:cs="Arial"/>
          <w:b/>
          <w:sz w:val="24"/>
          <w:szCs w:val="24"/>
        </w:rPr>
      </w:pPr>
      <w:r w:rsidRPr="00E336E6">
        <w:rPr>
          <w:rFonts w:ascii="Arial" w:hAnsi="Arial" w:cs="Arial"/>
          <w:b/>
          <w:sz w:val="24"/>
          <w:szCs w:val="24"/>
        </w:rPr>
        <w:t xml:space="preserve">TERMES DE REFERENCE POUR </w:t>
      </w:r>
      <w:r w:rsidR="00E336E6">
        <w:rPr>
          <w:rFonts w:ascii="Arial" w:hAnsi="Arial" w:cs="Arial"/>
          <w:b/>
          <w:sz w:val="24"/>
          <w:szCs w:val="24"/>
        </w:rPr>
        <w:t>L</w:t>
      </w:r>
      <w:r w:rsidRPr="00E336E6">
        <w:rPr>
          <w:rFonts w:ascii="Arial" w:hAnsi="Arial" w:cs="Arial"/>
          <w:b/>
          <w:sz w:val="24"/>
          <w:szCs w:val="24"/>
        </w:rPr>
        <w:t>ES VERIFICATEURS AU NIVEAU DES COMITES PROVINCIAUX DE VERIFICATION ET DE VALIDATION (CPVV) DE GITEGA,  MURAMVYA ET MWARO</w:t>
      </w:r>
    </w:p>
    <w:p w14:paraId="77B47B12" w14:textId="30FD424C" w:rsidR="00D578FA" w:rsidRPr="00E336E6" w:rsidRDefault="00D578FA" w:rsidP="00D578FA">
      <w:pPr>
        <w:tabs>
          <w:tab w:val="left" w:pos="3780"/>
        </w:tabs>
        <w:jc w:val="both"/>
        <w:rPr>
          <w:rFonts w:ascii="Arial" w:hAnsi="Arial" w:cs="Arial"/>
          <w:sz w:val="24"/>
          <w:szCs w:val="24"/>
        </w:rPr>
      </w:pPr>
      <w:r w:rsidRPr="00E336E6">
        <w:rPr>
          <w:rFonts w:ascii="Arial" w:hAnsi="Arial" w:cs="Arial"/>
          <w:sz w:val="24"/>
          <w:szCs w:val="24"/>
        </w:rPr>
        <w:t>Le Burundi met en œuvre à l’échelle nationale la stratégie de Financement Basé sur la Performance (FBP) depuis 2010. Une des fonctions clés du FBP est la vérification des prestations quantitatives déclarées par les formations sanitaires</w:t>
      </w:r>
      <w:r w:rsidR="000431F8" w:rsidRPr="00E336E6">
        <w:rPr>
          <w:rFonts w:ascii="Arial" w:hAnsi="Arial" w:cs="Arial"/>
          <w:sz w:val="24"/>
          <w:szCs w:val="24"/>
        </w:rPr>
        <w:t xml:space="preserve"> et des  Groupement d’agents de santé communautaire( GASC)</w:t>
      </w:r>
      <w:r w:rsidRPr="00E336E6">
        <w:rPr>
          <w:rFonts w:ascii="Arial" w:hAnsi="Arial" w:cs="Arial"/>
          <w:sz w:val="24"/>
          <w:szCs w:val="24"/>
        </w:rPr>
        <w:t xml:space="preserve"> </w:t>
      </w:r>
      <w:r w:rsidR="000431F8" w:rsidRPr="00E336E6">
        <w:rPr>
          <w:rFonts w:ascii="Arial" w:hAnsi="Arial" w:cs="Arial"/>
          <w:sz w:val="24"/>
          <w:szCs w:val="24"/>
        </w:rPr>
        <w:t xml:space="preserve"> ainsi que </w:t>
      </w:r>
      <w:r w:rsidRPr="00E336E6">
        <w:rPr>
          <w:rFonts w:ascii="Arial" w:hAnsi="Arial" w:cs="Arial"/>
          <w:sz w:val="24"/>
          <w:szCs w:val="24"/>
        </w:rPr>
        <w:t>l’évaluation de la qualité des soins offerts à la population.</w:t>
      </w:r>
    </w:p>
    <w:p w14:paraId="796356CD" w14:textId="3D0C14FC" w:rsidR="00FE29D9" w:rsidRPr="00E336E6" w:rsidRDefault="00D578FA" w:rsidP="00D578FA">
      <w:pPr>
        <w:tabs>
          <w:tab w:val="left" w:pos="3780"/>
        </w:tabs>
        <w:jc w:val="both"/>
        <w:rPr>
          <w:rFonts w:ascii="Arial" w:hAnsi="Arial" w:cs="Arial"/>
          <w:sz w:val="24"/>
          <w:szCs w:val="24"/>
        </w:rPr>
      </w:pPr>
      <w:r w:rsidRPr="00E336E6">
        <w:rPr>
          <w:rFonts w:ascii="Arial" w:hAnsi="Arial" w:cs="Arial"/>
          <w:sz w:val="24"/>
          <w:szCs w:val="24"/>
        </w:rPr>
        <w:t xml:space="preserve">Le Burundi a démarré la mise en œuvre du FBP Seconde génération </w:t>
      </w:r>
      <w:r w:rsidR="00CC04D9">
        <w:rPr>
          <w:rFonts w:ascii="Arial" w:hAnsi="Arial" w:cs="Arial"/>
          <w:sz w:val="24"/>
          <w:szCs w:val="24"/>
        </w:rPr>
        <w:t>depuis</w:t>
      </w:r>
      <w:r w:rsidRPr="00E336E6">
        <w:rPr>
          <w:rFonts w:ascii="Arial" w:hAnsi="Arial" w:cs="Arial"/>
          <w:sz w:val="24"/>
          <w:szCs w:val="24"/>
        </w:rPr>
        <w:t xml:space="preserve"> janvier 2017 avec un accent particulier sur le renforcement de la qualité des soins</w:t>
      </w:r>
      <w:r w:rsidR="000431F8" w:rsidRPr="00E336E6">
        <w:rPr>
          <w:rFonts w:ascii="Arial" w:hAnsi="Arial" w:cs="Arial"/>
          <w:sz w:val="24"/>
          <w:szCs w:val="24"/>
        </w:rPr>
        <w:t xml:space="preserve"> et le FBP au niveau communautaire</w:t>
      </w:r>
      <w:r w:rsidRPr="00E336E6">
        <w:rPr>
          <w:rFonts w:ascii="Arial" w:hAnsi="Arial" w:cs="Arial"/>
          <w:sz w:val="24"/>
          <w:szCs w:val="24"/>
        </w:rPr>
        <w:t xml:space="preserve">. Le manuel </w:t>
      </w:r>
      <w:r w:rsidR="00271AA0">
        <w:rPr>
          <w:rFonts w:ascii="Arial" w:hAnsi="Arial" w:cs="Arial"/>
          <w:sz w:val="24"/>
          <w:szCs w:val="24"/>
        </w:rPr>
        <w:t xml:space="preserve">des procédures </w:t>
      </w:r>
      <w:r w:rsidRPr="00E336E6">
        <w:rPr>
          <w:rFonts w:ascii="Arial" w:hAnsi="Arial" w:cs="Arial"/>
          <w:sz w:val="24"/>
          <w:szCs w:val="24"/>
        </w:rPr>
        <w:t xml:space="preserve">FBP </w:t>
      </w:r>
      <w:r w:rsidR="000431F8" w:rsidRPr="00E336E6">
        <w:rPr>
          <w:rFonts w:ascii="Arial" w:hAnsi="Arial" w:cs="Arial"/>
          <w:sz w:val="24"/>
          <w:szCs w:val="24"/>
        </w:rPr>
        <w:t xml:space="preserve">seconde génération </w:t>
      </w:r>
      <w:r w:rsidRPr="00E336E6">
        <w:rPr>
          <w:rFonts w:ascii="Arial" w:hAnsi="Arial" w:cs="Arial"/>
          <w:sz w:val="24"/>
          <w:szCs w:val="24"/>
        </w:rPr>
        <w:t xml:space="preserve">version 2017 </w:t>
      </w:r>
      <w:r w:rsidR="00CC04D9">
        <w:rPr>
          <w:rFonts w:ascii="Arial" w:hAnsi="Arial" w:cs="Arial"/>
          <w:sz w:val="24"/>
          <w:szCs w:val="24"/>
        </w:rPr>
        <w:t xml:space="preserve">ainsi que </w:t>
      </w:r>
      <w:r w:rsidR="000431F8" w:rsidRPr="00E336E6">
        <w:rPr>
          <w:rFonts w:ascii="Arial" w:hAnsi="Arial" w:cs="Arial"/>
          <w:sz w:val="24"/>
          <w:szCs w:val="24"/>
        </w:rPr>
        <w:t>s</w:t>
      </w:r>
      <w:r w:rsidR="00271AA0">
        <w:rPr>
          <w:rFonts w:ascii="Arial" w:hAnsi="Arial" w:cs="Arial"/>
          <w:sz w:val="24"/>
          <w:szCs w:val="24"/>
        </w:rPr>
        <w:t>es</w:t>
      </w:r>
      <w:r w:rsidR="000431F8" w:rsidRPr="00E336E6">
        <w:rPr>
          <w:rFonts w:ascii="Arial" w:hAnsi="Arial" w:cs="Arial"/>
          <w:sz w:val="24"/>
          <w:szCs w:val="24"/>
        </w:rPr>
        <w:t xml:space="preserve"> version</w:t>
      </w:r>
      <w:r w:rsidR="00271AA0">
        <w:rPr>
          <w:rFonts w:ascii="Arial" w:hAnsi="Arial" w:cs="Arial"/>
          <w:sz w:val="24"/>
          <w:szCs w:val="24"/>
        </w:rPr>
        <w:t>s</w:t>
      </w:r>
      <w:r w:rsidR="000431F8" w:rsidRPr="00E336E6">
        <w:rPr>
          <w:rFonts w:ascii="Arial" w:hAnsi="Arial" w:cs="Arial"/>
          <w:sz w:val="24"/>
          <w:szCs w:val="24"/>
        </w:rPr>
        <w:t xml:space="preserve"> révisée</w:t>
      </w:r>
      <w:r w:rsidR="00271AA0">
        <w:rPr>
          <w:rFonts w:ascii="Arial" w:hAnsi="Arial" w:cs="Arial"/>
          <w:sz w:val="24"/>
          <w:szCs w:val="24"/>
        </w:rPr>
        <w:t>s</w:t>
      </w:r>
      <w:r w:rsidR="000431F8" w:rsidRPr="00E336E6">
        <w:rPr>
          <w:rFonts w:ascii="Arial" w:hAnsi="Arial" w:cs="Arial"/>
          <w:sz w:val="24"/>
          <w:szCs w:val="24"/>
        </w:rPr>
        <w:t xml:space="preserve">  </w:t>
      </w:r>
      <w:r w:rsidRPr="00E336E6">
        <w:rPr>
          <w:rFonts w:ascii="Arial" w:hAnsi="Arial" w:cs="Arial"/>
          <w:sz w:val="24"/>
          <w:szCs w:val="24"/>
        </w:rPr>
        <w:t>prévoi</w:t>
      </w:r>
      <w:r w:rsidR="00CC04D9">
        <w:rPr>
          <w:rFonts w:ascii="Arial" w:hAnsi="Arial" w:cs="Arial"/>
          <w:sz w:val="24"/>
          <w:szCs w:val="24"/>
        </w:rPr>
        <w:t>ent</w:t>
      </w:r>
      <w:r w:rsidRPr="00E336E6">
        <w:rPr>
          <w:rFonts w:ascii="Arial" w:hAnsi="Arial" w:cs="Arial"/>
          <w:sz w:val="24"/>
          <w:szCs w:val="24"/>
        </w:rPr>
        <w:t xml:space="preserve"> que l’évaluation de la qualité technique au niveau des Centres de Santé</w:t>
      </w:r>
      <w:r w:rsidR="000431F8" w:rsidRPr="00E336E6">
        <w:rPr>
          <w:rFonts w:ascii="Arial" w:hAnsi="Arial" w:cs="Arial"/>
          <w:sz w:val="24"/>
          <w:szCs w:val="24"/>
        </w:rPr>
        <w:t xml:space="preserve"> </w:t>
      </w:r>
      <w:r w:rsidRPr="00E336E6">
        <w:rPr>
          <w:rFonts w:ascii="Arial" w:hAnsi="Arial" w:cs="Arial"/>
          <w:sz w:val="24"/>
          <w:szCs w:val="24"/>
        </w:rPr>
        <w:t xml:space="preserve">, qui était auparavant réalisée par les BPS, BDS </w:t>
      </w:r>
      <w:r w:rsidR="00CC04D9">
        <w:rPr>
          <w:rFonts w:ascii="Arial" w:hAnsi="Arial" w:cs="Arial"/>
          <w:sz w:val="24"/>
          <w:szCs w:val="24"/>
        </w:rPr>
        <w:t>ou les</w:t>
      </w:r>
      <w:r w:rsidRPr="00E336E6">
        <w:rPr>
          <w:rFonts w:ascii="Arial" w:hAnsi="Arial" w:cs="Arial"/>
          <w:sz w:val="24"/>
          <w:szCs w:val="24"/>
        </w:rPr>
        <w:t xml:space="preserve"> ONG</w:t>
      </w:r>
      <w:r w:rsidR="00CC04D9">
        <w:rPr>
          <w:rFonts w:ascii="Arial" w:hAnsi="Arial" w:cs="Arial"/>
          <w:sz w:val="24"/>
          <w:szCs w:val="24"/>
        </w:rPr>
        <w:t>s</w:t>
      </w:r>
      <w:r w:rsidRPr="00E336E6">
        <w:rPr>
          <w:rFonts w:ascii="Arial" w:hAnsi="Arial" w:cs="Arial"/>
          <w:sz w:val="24"/>
          <w:szCs w:val="24"/>
        </w:rPr>
        <w:t xml:space="preserve"> d’accompagnement, s</w:t>
      </w:r>
      <w:r w:rsidR="00FE29D9" w:rsidRPr="00E336E6">
        <w:rPr>
          <w:rFonts w:ascii="Arial" w:hAnsi="Arial" w:cs="Arial"/>
          <w:sz w:val="24"/>
          <w:szCs w:val="24"/>
        </w:rPr>
        <w:t xml:space="preserve">oit </w:t>
      </w:r>
      <w:r w:rsidRPr="00E336E6">
        <w:rPr>
          <w:rFonts w:ascii="Arial" w:hAnsi="Arial" w:cs="Arial"/>
          <w:sz w:val="24"/>
          <w:szCs w:val="24"/>
        </w:rPr>
        <w:t xml:space="preserve"> désormais faite par les équipes des CPVV, ceci pour minimiser les risques de conflit d’intérêt d’une part et réduire les coûts de la vérification d’autre part.</w:t>
      </w:r>
      <w:r w:rsidR="00FE29D9" w:rsidRPr="00E336E6">
        <w:rPr>
          <w:rFonts w:ascii="Arial" w:hAnsi="Arial" w:cs="Arial"/>
          <w:sz w:val="24"/>
          <w:szCs w:val="24"/>
        </w:rPr>
        <w:t xml:space="preserve"> En plus, depuis le démarrage effectif du FBP communautaire, tout le processus de vérification ( vérification quantitative,  évaluation de la qualité technique et validation )  des prestations des GASC a été confié au CPVV. </w:t>
      </w:r>
      <w:r w:rsidR="0093745B" w:rsidRPr="00E336E6">
        <w:rPr>
          <w:rFonts w:ascii="Arial" w:hAnsi="Arial" w:cs="Arial"/>
          <w:sz w:val="24"/>
          <w:szCs w:val="24"/>
        </w:rPr>
        <w:t xml:space="preserve"> Pour que ce dernier soit en mesure d’accomplir cette nouvelle mission, le MSPLS et les </w:t>
      </w:r>
      <w:proofErr w:type="spellStart"/>
      <w:r w:rsidR="0093745B" w:rsidRPr="00E336E6">
        <w:rPr>
          <w:rFonts w:ascii="Arial" w:hAnsi="Arial" w:cs="Arial"/>
          <w:sz w:val="24"/>
          <w:szCs w:val="24"/>
        </w:rPr>
        <w:t>PTFs</w:t>
      </w:r>
      <w:proofErr w:type="spellEnd"/>
      <w:r w:rsidR="0093745B" w:rsidRPr="00E336E6">
        <w:rPr>
          <w:rFonts w:ascii="Arial" w:hAnsi="Arial" w:cs="Arial"/>
          <w:sz w:val="24"/>
          <w:szCs w:val="24"/>
        </w:rPr>
        <w:t xml:space="preserve"> appuyant la mise en œuvre du FBP au Burundi, se sont convenus de le renforcer en logistique et  en ressource humaine.</w:t>
      </w:r>
      <w:r w:rsidR="00FE29D9" w:rsidRPr="00E336E6">
        <w:rPr>
          <w:rFonts w:ascii="Arial" w:hAnsi="Arial" w:cs="Arial"/>
          <w:sz w:val="24"/>
          <w:szCs w:val="24"/>
        </w:rPr>
        <w:t xml:space="preserve"> </w:t>
      </w:r>
    </w:p>
    <w:p w14:paraId="7C8583E3" w14:textId="0B2A19A7" w:rsidR="00D578FA" w:rsidRPr="00C309D5" w:rsidRDefault="00D578FA" w:rsidP="00D578FA">
      <w:pPr>
        <w:tabs>
          <w:tab w:val="left" w:pos="3780"/>
        </w:tabs>
        <w:jc w:val="both"/>
        <w:rPr>
          <w:rFonts w:ascii="Arial" w:hAnsi="Arial" w:cs="Arial"/>
          <w:color w:val="FF0000"/>
          <w:sz w:val="24"/>
          <w:szCs w:val="24"/>
        </w:rPr>
      </w:pPr>
      <w:r w:rsidRPr="00E336E6">
        <w:rPr>
          <w:rFonts w:ascii="Arial" w:hAnsi="Arial" w:cs="Arial"/>
          <w:sz w:val="24"/>
          <w:szCs w:val="24"/>
        </w:rPr>
        <w:t xml:space="preserve">C’est dans cette optique que Cordaid, en collaboration avec le Ministère de la Santé Publique et de la lutte contre le SIDA, avec l’appui financier de la KFW, envisage de recruter </w:t>
      </w:r>
      <w:r w:rsidR="00491F46">
        <w:rPr>
          <w:rFonts w:ascii="Arial" w:hAnsi="Arial" w:cs="Arial"/>
          <w:sz w:val="24"/>
          <w:szCs w:val="24"/>
        </w:rPr>
        <w:t>une</w:t>
      </w:r>
      <w:r w:rsidRPr="00E336E6">
        <w:rPr>
          <w:rFonts w:ascii="Arial" w:hAnsi="Arial" w:cs="Arial"/>
          <w:sz w:val="24"/>
          <w:szCs w:val="24"/>
        </w:rPr>
        <w:t xml:space="preserve"> personne qualifiée pour une entrée en fonction immédiate au sein </w:t>
      </w:r>
      <w:r w:rsidR="007E006A">
        <w:rPr>
          <w:rFonts w:ascii="Arial" w:hAnsi="Arial" w:cs="Arial"/>
          <w:sz w:val="24"/>
          <w:szCs w:val="24"/>
        </w:rPr>
        <w:t xml:space="preserve">de l’une </w:t>
      </w:r>
      <w:r w:rsidRPr="00E336E6">
        <w:rPr>
          <w:rFonts w:ascii="Arial" w:hAnsi="Arial" w:cs="Arial"/>
          <w:sz w:val="24"/>
          <w:szCs w:val="24"/>
        </w:rPr>
        <w:t>des équipes des CPVV des provinces de Gitega, Muramvya et Mwaro. Ce</w:t>
      </w:r>
      <w:r w:rsidR="007E006A">
        <w:rPr>
          <w:rFonts w:ascii="Arial" w:hAnsi="Arial" w:cs="Arial"/>
          <w:sz w:val="24"/>
          <w:szCs w:val="24"/>
        </w:rPr>
        <w:t>tte</w:t>
      </w:r>
      <w:r w:rsidRPr="00E336E6">
        <w:rPr>
          <w:rFonts w:ascii="Arial" w:hAnsi="Arial" w:cs="Arial"/>
          <w:sz w:val="24"/>
          <w:szCs w:val="24"/>
        </w:rPr>
        <w:t xml:space="preserve"> personne ser</w:t>
      </w:r>
      <w:r w:rsidR="007E006A">
        <w:rPr>
          <w:rFonts w:ascii="Arial" w:hAnsi="Arial" w:cs="Arial"/>
          <w:sz w:val="24"/>
          <w:szCs w:val="24"/>
        </w:rPr>
        <w:t>a</w:t>
      </w:r>
      <w:r w:rsidRPr="00E336E6">
        <w:rPr>
          <w:rFonts w:ascii="Arial" w:hAnsi="Arial" w:cs="Arial"/>
          <w:sz w:val="24"/>
          <w:szCs w:val="24"/>
        </w:rPr>
        <w:t xml:space="preserve"> placée sous la supervision technique du Chargé de projet et du Coordonnateur de l’équipe des vérificateurs du CPVV. </w:t>
      </w:r>
    </w:p>
    <w:p w14:paraId="1064EE53" w14:textId="77777777" w:rsidR="00186A73" w:rsidRPr="00E336E6" w:rsidRDefault="00186A73" w:rsidP="00186A73">
      <w:pPr>
        <w:spacing w:line="276" w:lineRule="auto"/>
        <w:jc w:val="both"/>
        <w:rPr>
          <w:rFonts w:ascii="Arial" w:hAnsi="Arial" w:cs="Arial"/>
          <w:b/>
          <w:u w:val="single"/>
        </w:rPr>
      </w:pPr>
      <w:r w:rsidRPr="00E336E6">
        <w:rPr>
          <w:rFonts w:ascii="Arial" w:hAnsi="Arial" w:cs="Arial"/>
          <w:b/>
          <w:u w:val="single"/>
        </w:rPr>
        <w:t>Principales responsabilités et tâches</w:t>
      </w:r>
    </w:p>
    <w:p w14:paraId="0A38370B" w14:textId="6E606DAC" w:rsidR="00D578FA" w:rsidRPr="00E336E6" w:rsidRDefault="00D578FA" w:rsidP="00D578FA">
      <w:pPr>
        <w:tabs>
          <w:tab w:val="left" w:pos="3780"/>
        </w:tabs>
        <w:jc w:val="both"/>
        <w:rPr>
          <w:rFonts w:ascii="Arial" w:hAnsi="Arial" w:cs="Arial"/>
          <w:sz w:val="24"/>
          <w:szCs w:val="24"/>
        </w:rPr>
      </w:pPr>
      <w:r w:rsidRPr="00E336E6">
        <w:rPr>
          <w:rFonts w:ascii="Arial" w:hAnsi="Arial" w:cs="Arial"/>
          <w:sz w:val="24"/>
          <w:szCs w:val="24"/>
        </w:rPr>
        <w:t>Sous la supervision technique directe du Coordonnateur de l’équipe de vérification du CPVV, l</w:t>
      </w:r>
      <w:r w:rsidR="002C172A">
        <w:rPr>
          <w:rFonts w:ascii="Arial" w:hAnsi="Arial" w:cs="Arial"/>
          <w:sz w:val="24"/>
          <w:szCs w:val="24"/>
        </w:rPr>
        <w:t>a</w:t>
      </w:r>
      <w:r w:rsidRPr="00E336E6">
        <w:rPr>
          <w:rFonts w:ascii="Arial" w:hAnsi="Arial" w:cs="Arial"/>
          <w:sz w:val="24"/>
          <w:szCs w:val="24"/>
        </w:rPr>
        <w:t xml:space="preserve"> personne recrutée ser</w:t>
      </w:r>
      <w:r w:rsidR="002C172A">
        <w:rPr>
          <w:rFonts w:ascii="Arial" w:hAnsi="Arial" w:cs="Arial"/>
          <w:sz w:val="24"/>
          <w:szCs w:val="24"/>
        </w:rPr>
        <w:t>a</w:t>
      </w:r>
      <w:r w:rsidRPr="00E336E6">
        <w:rPr>
          <w:rFonts w:ascii="Arial" w:hAnsi="Arial" w:cs="Arial"/>
          <w:sz w:val="24"/>
          <w:szCs w:val="24"/>
        </w:rPr>
        <w:t xml:space="preserve"> chargée de :</w:t>
      </w:r>
    </w:p>
    <w:p w14:paraId="29A454B3" w14:textId="76A659A0"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Vérifier la véracité des prestations mensuelles quantitatives déclarées par les FOSA</w:t>
      </w:r>
      <w:r w:rsidR="0093745B" w:rsidRPr="00E336E6">
        <w:rPr>
          <w:rFonts w:ascii="Arial" w:hAnsi="Arial" w:cs="Arial"/>
          <w:sz w:val="24"/>
          <w:szCs w:val="24"/>
        </w:rPr>
        <w:t xml:space="preserve"> et les GASC</w:t>
      </w:r>
      <w:r w:rsidRPr="00E336E6">
        <w:rPr>
          <w:rFonts w:ascii="Arial" w:hAnsi="Arial" w:cs="Arial"/>
          <w:sz w:val="24"/>
          <w:szCs w:val="24"/>
        </w:rPr>
        <w:t xml:space="preserve"> en compagnie du responsable de la FOSA </w:t>
      </w:r>
      <w:r w:rsidR="0093745B" w:rsidRPr="00E336E6">
        <w:rPr>
          <w:rFonts w:ascii="Arial" w:hAnsi="Arial" w:cs="Arial"/>
          <w:sz w:val="24"/>
          <w:szCs w:val="24"/>
        </w:rPr>
        <w:t xml:space="preserve"> et des GASC </w:t>
      </w:r>
      <w:r w:rsidRPr="00E336E6">
        <w:rPr>
          <w:rFonts w:ascii="Arial" w:hAnsi="Arial" w:cs="Arial"/>
          <w:sz w:val="24"/>
          <w:szCs w:val="24"/>
        </w:rPr>
        <w:t xml:space="preserve">ou son (ses) délégués dans les délais impartis ; </w:t>
      </w:r>
    </w:p>
    <w:p w14:paraId="2052173E" w14:textId="2298C272" w:rsidR="00D578FA" w:rsidRPr="00E336E6" w:rsidRDefault="00D578FA" w:rsidP="00D578FA">
      <w:pPr>
        <w:numPr>
          <w:ilvl w:val="0"/>
          <w:numId w:val="1"/>
        </w:numPr>
        <w:tabs>
          <w:tab w:val="left" w:pos="709"/>
        </w:tabs>
        <w:contextualSpacing/>
        <w:jc w:val="both"/>
        <w:rPr>
          <w:rFonts w:ascii="Arial" w:hAnsi="Arial" w:cs="Arial"/>
          <w:sz w:val="24"/>
          <w:szCs w:val="24"/>
        </w:rPr>
      </w:pPr>
      <w:r w:rsidRPr="00E336E6">
        <w:rPr>
          <w:rFonts w:ascii="Arial" w:hAnsi="Arial" w:cs="Arial"/>
          <w:sz w:val="24"/>
          <w:szCs w:val="24"/>
        </w:rPr>
        <w:t>Evaluer la qualité technique des Centres de Santé chaque trimestre</w:t>
      </w:r>
      <w:r w:rsidR="0093745B" w:rsidRPr="00E336E6">
        <w:rPr>
          <w:rFonts w:ascii="Arial" w:hAnsi="Arial" w:cs="Arial"/>
          <w:sz w:val="24"/>
          <w:szCs w:val="24"/>
        </w:rPr>
        <w:t xml:space="preserve"> et  des GASC ;</w:t>
      </w:r>
    </w:p>
    <w:p w14:paraId="0852728E" w14:textId="77777777"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Participer à l’évaluation de la qualité technique des Hôpitaux de District par les pairs ;</w:t>
      </w:r>
    </w:p>
    <w:p w14:paraId="5E015A92" w14:textId="3A37C75A"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Planifier mensuellement les activités de vérification quantitative dans les FOSA </w:t>
      </w:r>
      <w:r w:rsidR="0093745B" w:rsidRPr="00E336E6">
        <w:rPr>
          <w:rFonts w:ascii="Arial" w:hAnsi="Arial" w:cs="Arial"/>
          <w:sz w:val="24"/>
          <w:szCs w:val="24"/>
        </w:rPr>
        <w:t xml:space="preserve"> et GASC</w:t>
      </w:r>
      <w:r w:rsidRPr="00E336E6">
        <w:rPr>
          <w:rFonts w:ascii="Arial" w:hAnsi="Arial" w:cs="Arial"/>
          <w:sz w:val="24"/>
          <w:szCs w:val="24"/>
        </w:rPr>
        <w:t xml:space="preserve">; </w:t>
      </w:r>
    </w:p>
    <w:p w14:paraId="74FC7A96" w14:textId="6D1BA50C"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Planifier trimestriellement les activités d’évaluation de la qualité technique dans les Centres de Santé</w:t>
      </w:r>
      <w:r w:rsidR="0093745B" w:rsidRPr="00E336E6">
        <w:rPr>
          <w:rFonts w:ascii="Arial" w:hAnsi="Arial" w:cs="Arial"/>
          <w:sz w:val="24"/>
          <w:szCs w:val="24"/>
        </w:rPr>
        <w:t xml:space="preserve"> et GASC</w:t>
      </w:r>
      <w:r w:rsidRPr="00E336E6">
        <w:rPr>
          <w:rFonts w:ascii="Arial" w:hAnsi="Arial" w:cs="Arial"/>
          <w:sz w:val="24"/>
          <w:szCs w:val="24"/>
        </w:rPr>
        <w:t xml:space="preserve"> ; </w:t>
      </w:r>
    </w:p>
    <w:p w14:paraId="14F7CDBF" w14:textId="5726E590"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lastRenderedPageBreak/>
        <w:t xml:space="preserve">Compiler les rapports de vérification effectués dans les FOSA </w:t>
      </w:r>
      <w:r w:rsidR="0093745B" w:rsidRPr="00E336E6">
        <w:rPr>
          <w:rFonts w:ascii="Arial" w:hAnsi="Arial" w:cs="Arial"/>
          <w:sz w:val="24"/>
          <w:szCs w:val="24"/>
        </w:rPr>
        <w:t xml:space="preserve"> et GASC</w:t>
      </w:r>
      <w:r w:rsidRPr="00E336E6">
        <w:rPr>
          <w:rFonts w:ascii="Arial" w:hAnsi="Arial" w:cs="Arial"/>
          <w:sz w:val="24"/>
          <w:szCs w:val="24"/>
        </w:rPr>
        <w:t xml:space="preserve"> faire le rapport narratif y relatif ;</w:t>
      </w:r>
    </w:p>
    <w:p w14:paraId="019CD89B" w14:textId="15B87994"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 xml:space="preserve">Cosigner la facture mensuelle de vérification des activités subventionnées des FOSA </w:t>
      </w:r>
      <w:r w:rsidR="0093745B" w:rsidRPr="00E336E6">
        <w:rPr>
          <w:rFonts w:ascii="Arial" w:hAnsi="Arial" w:cs="Arial"/>
          <w:sz w:val="24"/>
          <w:szCs w:val="24"/>
        </w:rPr>
        <w:t xml:space="preserve">et GASC </w:t>
      </w:r>
      <w:r w:rsidRPr="00E336E6">
        <w:rPr>
          <w:rFonts w:ascii="Arial" w:hAnsi="Arial" w:cs="Arial"/>
          <w:sz w:val="24"/>
          <w:szCs w:val="24"/>
        </w:rPr>
        <w:t>contractées ;</w:t>
      </w:r>
    </w:p>
    <w:p w14:paraId="792E58F8" w14:textId="77777777"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Tirer les échantillons nécessaires pour la réalisation des enquêtes communautaires ;</w:t>
      </w:r>
    </w:p>
    <w:p w14:paraId="021817D0" w14:textId="77777777"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Participer à la formation des enquêteurs sur les indicateurs à vérifier et sur la méthodologie de vérification dans la communauté ;</w:t>
      </w:r>
    </w:p>
    <w:p w14:paraId="71562CFF" w14:textId="20E04698"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 xml:space="preserve">Analyser l’évolution des prestations des FOSA </w:t>
      </w:r>
      <w:r w:rsidR="0093745B" w:rsidRPr="00E336E6">
        <w:rPr>
          <w:rFonts w:ascii="Arial" w:hAnsi="Arial" w:cs="Arial"/>
          <w:sz w:val="24"/>
          <w:szCs w:val="24"/>
        </w:rPr>
        <w:t xml:space="preserve"> et GASC </w:t>
      </w:r>
      <w:r w:rsidRPr="00E336E6">
        <w:rPr>
          <w:rFonts w:ascii="Arial" w:hAnsi="Arial" w:cs="Arial"/>
          <w:sz w:val="24"/>
          <w:szCs w:val="24"/>
        </w:rPr>
        <w:t>contractées ;</w:t>
      </w:r>
    </w:p>
    <w:p w14:paraId="120939D0" w14:textId="77777777"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Saisir les données vérifiées (données quantitatives et qualitatives) dans la base de données FBP web ;</w:t>
      </w:r>
    </w:p>
    <w:p w14:paraId="06FB9ED5" w14:textId="4F36E6E8" w:rsidR="00D578FA" w:rsidRPr="00E336E6" w:rsidRDefault="00D578FA" w:rsidP="00D578FA">
      <w:pPr>
        <w:numPr>
          <w:ilvl w:val="0"/>
          <w:numId w:val="1"/>
        </w:numPr>
        <w:contextualSpacing/>
        <w:jc w:val="both"/>
        <w:rPr>
          <w:rFonts w:ascii="Arial" w:hAnsi="Arial" w:cs="Arial"/>
          <w:sz w:val="24"/>
          <w:szCs w:val="24"/>
        </w:rPr>
      </w:pPr>
      <w:r w:rsidRPr="00E336E6">
        <w:rPr>
          <w:rFonts w:ascii="Arial" w:hAnsi="Arial" w:cs="Arial"/>
          <w:sz w:val="24"/>
          <w:szCs w:val="24"/>
        </w:rPr>
        <w:t>Participer à la réunion mensuelle de validation du CPVV.</w:t>
      </w:r>
    </w:p>
    <w:p w14:paraId="084520A9" w14:textId="27BDE29D" w:rsidR="00F66E8C" w:rsidRPr="00E336E6" w:rsidRDefault="00F66E8C" w:rsidP="00D578FA">
      <w:pPr>
        <w:numPr>
          <w:ilvl w:val="0"/>
          <w:numId w:val="1"/>
        </w:numPr>
        <w:contextualSpacing/>
        <w:jc w:val="both"/>
        <w:rPr>
          <w:rFonts w:ascii="Arial" w:hAnsi="Arial" w:cs="Arial"/>
          <w:sz w:val="24"/>
          <w:szCs w:val="24"/>
        </w:rPr>
      </w:pPr>
      <w:r w:rsidRPr="00E336E6">
        <w:rPr>
          <w:rFonts w:ascii="Arial" w:hAnsi="Arial" w:cs="Arial"/>
          <w:sz w:val="24"/>
          <w:szCs w:val="24"/>
        </w:rPr>
        <w:t>Participer à l’élaboration des rapports de mise en œuvre du Financement basé sur la performance</w:t>
      </w:r>
    </w:p>
    <w:p w14:paraId="3AAB6166" w14:textId="0B6BCA99" w:rsidR="00F66E8C" w:rsidRPr="00E336E6" w:rsidRDefault="00F66E8C" w:rsidP="00D578FA">
      <w:pPr>
        <w:numPr>
          <w:ilvl w:val="0"/>
          <w:numId w:val="1"/>
        </w:numPr>
        <w:contextualSpacing/>
        <w:jc w:val="both"/>
        <w:rPr>
          <w:rFonts w:ascii="Arial" w:hAnsi="Arial" w:cs="Arial"/>
          <w:sz w:val="24"/>
          <w:szCs w:val="24"/>
        </w:rPr>
      </w:pPr>
      <w:r w:rsidRPr="00E336E6">
        <w:rPr>
          <w:rFonts w:ascii="Arial" w:hAnsi="Arial" w:cs="Arial"/>
          <w:sz w:val="24"/>
          <w:szCs w:val="24"/>
        </w:rPr>
        <w:t>Participer à l’élaboration du rapport d’activités du projet.</w:t>
      </w:r>
    </w:p>
    <w:p w14:paraId="4F909C81" w14:textId="77777777" w:rsidR="00FE6067" w:rsidRPr="00E336E6" w:rsidRDefault="00FE6067" w:rsidP="00FE6067">
      <w:pPr>
        <w:tabs>
          <w:tab w:val="left" w:pos="3780"/>
        </w:tabs>
        <w:jc w:val="both"/>
        <w:rPr>
          <w:rFonts w:ascii="Arial" w:hAnsi="Arial" w:cs="Arial"/>
          <w:b/>
          <w:sz w:val="24"/>
          <w:szCs w:val="24"/>
        </w:rPr>
      </w:pPr>
    </w:p>
    <w:p w14:paraId="52DAC2F9" w14:textId="17BD2DBE" w:rsidR="00FE6067" w:rsidRPr="00E336E6" w:rsidRDefault="00FE6067" w:rsidP="00FE6067">
      <w:pPr>
        <w:tabs>
          <w:tab w:val="left" w:pos="3780"/>
        </w:tabs>
        <w:jc w:val="both"/>
        <w:rPr>
          <w:rFonts w:ascii="Arial" w:hAnsi="Arial" w:cs="Arial"/>
          <w:b/>
          <w:sz w:val="24"/>
          <w:szCs w:val="24"/>
        </w:rPr>
      </w:pPr>
      <w:r w:rsidRPr="00E336E6">
        <w:rPr>
          <w:rFonts w:ascii="Arial" w:hAnsi="Arial" w:cs="Arial"/>
          <w:b/>
          <w:sz w:val="24"/>
          <w:szCs w:val="24"/>
        </w:rPr>
        <w:t>Structure hiérarchique</w:t>
      </w:r>
    </w:p>
    <w:p w14:paraId="2D769F34" w14:textId="77777777" w:rsidR="00FE6067" w:rsidRPr="00E336E6" w:rsidRDefault="00FE6067" w:rsidP="00FE6067">
      <w:pPr>
        <w:spacing w:line="276" w:lineRule="auto"/>
        <w:jc w:val="both"/>
        <w:rPr>
          <w:rFonts w:ascii="Arial" w:hAnsi="Arial" w:cs="Arial"/>
          <w:sz w:val="24"/>
          <w:szCs w:val="24"/>
        </w:rPr>
      </w:pPr>
      <w:r w:rsidRPr="00E336E6">
        <w:rPr>
          <w:rFonts w:ascii="Arial" w:hAnsi="Arial" w:cs="Arial"/>
          <w:sz w:val="24"/>
          <w:szCs w:val="24"/>
        </w:rPr>
        <w:t>Le vérificateur relève hiérarchiquement :</w:t>
      </w:r>
    </w:p>
    <w:p w14:paraId="3AC65213" w14:textId="77777777" w:rsidR="00FE6067" w:rsidRPr="00E336E6" w:rsidRDefault="00FE6067" w:rsidP="00FE6067">
      <w:pPr>
        <w:numPr>
          <w:ilvl w:val="0"/>
          <w:numId w:val="3"/>
        </w:numPr>
        <w:tabs>
          <w:tab w:val="left" w:pos="-142"/>
        </w:tabs>
        <w:spacing w:after="0" w:line="276" w:lineRule="auto"/>
        <w:jc w:val="both"/>
        <w:rPr>
          <w:rFonts w:ascii="Arial" w:hAnsi="Arial" w:cs="Arial"/>
          <w:b/>
          <w:sz w:val="24"/>
          <w:szCs w:val="24"/>
        </w:rPr>
      </w:pPr>
      <w:r w:rsidRPr="00E336E6">
        <w:rPr>
          <w:rFonts w:ascii="Arial" w:hAnsi="Arial" w:cs="Arial"/>
          <w:sz w:val="24"/>
          <w:szCs w:val="24"/>
        </w:rPr>
        <w:t>au premier degré : le Chargé de projet</w:t>
      </w:r>
    </w:p>
    <w:p w14:paraId="654787FB" w14:textId="77777777" w:rsidR="00FE6067" w:rsidRPr="00E336E6" w:rsidRDefault="00FE6067" w:rsidP="00FE6067">
      <w:pPr>
        <w:numPr>
          <w:ilvl w:val="0"/>
          <w:numId w:val="3"/>
        </w:numPr>
        <w:tabs>
          <w:tab w:val="left" w:pos="-142"/>
        </w:tabs>
        <w:spacing w:after="0" w:line="276" w:lineRule="auto"/>
        <w:jc w:val="both"/>
        <w:rPr>
          <w:rFonts w:ascii="Arial" w:hAnsi="Arial" w:cs="Arial"/>
          <w:b/>
          <w:sz w:val="24"/>
          <w:szCs w:val="24"/>
        </w:rPr>
      </w:pPr>
      <w:r w:rsidRPr="00E336E6">
        <w:rPr>
          <w:rFonts w:ascii="Arial" w:hAnsi="Arial" w:cs="Arial"/>
          <w:sz w:val="24"/>
          <w:szCs w:val="24"/>
        </w:rPr>
        <w:t>au second degré : Coordinateur des programmes Santé</w:t>
      </w:r>
    </w:p>
    <w:p w14:paraId="0438834D" w14:textId="77777777" w:rsidR="00FE6067" w:rsidRPr="00E336E6" w:rsidRDefault="00FE6067" w:rsidP="00FE6067">
      <w:pPr>
        <w:numPr>
          <w:ilvl w:val="0"/>
          <w:numId w:val="3"/>
        </w:numPr>
        <w:tabs>
          <w:tab w:val="left" w:pos="-142"/>
        </w:tabs>
        <w:spacing w:after="0" w:line="276" w:lineRule="auto"/>
        <w:jc w:val="both"/>
        <w:rPr>
          <w:rFonts w:ascii="Arial" w:hAnsi="Arial" w:cs="Arial"/>
          <w:b/>
          <w:sz w:val="24"/>
          <w:szCs w:val="24"/>
        </w:rPr>
      </w:pPr>
      <w:r w:rsidRPr="00E336E6">
        <w:rPr>
          <w:rFonts w:ascii="Arial" w:hAnsi="Arial" w:cs="Arial"/>
          <w:sz w:val="24"/>
          <w:szCs w:val="24"/>
        </w:rPr>
        <w:t xml:space="preserve">au troisième degré : Directeur Pays </w:t>
      </w:r>
    </w:p>
    <w:p w14:paraId="70EEFF7B" w14:textId="77777777" w:rsidR="002534F6" w:rsidRPr="00E336E6" w:rsidRDefault="002534F6" w:rsidP="002534F6">
      <w:pPr>
        <w:spacing w:line="276" w:lineRule="auto"/>
        <w:ind w:left="360"/>
        <w:jc w:val="both"/>
        <w:rPr>
          <w:rFonts w:ascii="Arial" w:hAnsi="Arial" w:cs="Arial"/>
          <w:b/>
          <w:u w:val="single"/>
        </w:rPr>
      </w:pPr>
    </w:p>
    <w:p w14:paraId="34DBA7EF" w14:textId="1208A6AD" w:rsidR="00ED08EA" w:rsidRPr="00E336E6" w:rsidRDefault="00ED08EA" w:rsidP="002534F6">
      <w:pPr>
        <w:spacing w:line="276" w:lineRule="auto"/>
        <w:ind w:left="360"/>
        <w:jc w:val="both"/>
        <w:rPr>
          <w:rFonts w:ascii="Arial" w:hAnsi="Arial" w:cs="Arial"/>
          <w:b/>
          <w:u w:val="single"/>
        </w:rPr>
      </w:pPr>
      <w:r w:rsidRPr="00E336E6">
        <w:rPr>
          <w:rFonts w:ascii="Arial" w:hAnsi="Arial" w:cs="Arial"/>
          <w:b/>
          <w:u w:val="single"/>
        </w:rPr>
        <w:t>Profil requis</w:t>
      </w:r>
    </w:p>
    <w:p w14:paraId="72982BF1" w14:textId="7AB85986" w:rsidR="00FE6067" w:rsidRPr="00E336E6" w:rsidRDefault="00ED08EA" w:rsidP="002534F6">
      <w:pPr>
        <w:spacing w:line="276" w:lineRule="auto"/>
        <w:ind w:firstLine="360"/>
        <w:rPr>
          <w:rFonts w:ascii="Arial" w:hAnsi="Arial" w:cs="Arial"/>
          <w:b/>
        </w:rPr>
      </w:pPr>
      <w:r w:rsidRPr="00E336E6">
        <w:rPr>
          <w:rFonts w:ascii="Arial" w:hAnsi="Arial" w:cs="Arial"/>
          <w:b/>
        </w:rPr>
        <w:t>a) Connaissances</w:t>
      </w:r>
    </w:p>
    <w:p w14:paraId="3AB8BAFB" w14:textId="77777777" w:rsidR="00D578FA" w:rsidRPr="00E336E6" w:rsidRDefault="00D578FA" w:rsidP="00D578FA">
      <w:pPr>
        <w:numPr>
          <w:ilvl w:val="0"/>
          <w:numId w:val="2"/>
        </w:numPr>
        <w:contextualSpacing/>
        <w:jc w:val="both"/>
        <w:rPr>
          <w:rFonts w:ascii="Arial" w:hAnsi="Arial" w:cs="Arial"/>
          <w:sz w:val="24"/>
          <w:szCs w:val="24"/>
        </w:rPr>
      </w:pPr>
      <w:r w:rsidRPr="00E336E6">
        <w:rPr>
          <w:rFonts w:ascii="Arial" w:hAnsi="Arial" w:cs="Arial"/>
          <w:sz w:val="24"/>
          <w:szCs w:val="24"/>
        </w:rPr>
        <w:t>Être de nationalité Burundaise ;</w:t>
      </w:r>
    </w:p>
    <w:p w14:paraId="0AFCB04F" w14:textId="158BE660" w:rsidR="00967802" w:rsidRPr="00E336E6" w:rsidRDefault="00D578FA" w:rsidP="00967802">
      <w:pPr>
        <w:numPr>
          <w:ilvl w:val="0"/>
          <w:numId w:val="1"/>
        </w:numPr>
        <w:contextualSpacing/>
        <w:jc w:val="both"/>
        <w:rPr>
          <w:rFonts w:ascii="Arial" w:hAnsi="Arial" w:cs="Arial"/>
          <w:sz w:val="24"/>
          <w:szCs w:val="24"/>
        </w:rPr>
      </w:pPr>
      <w:r w:rsidRPr="00E336E6">
        <w:rPr>
          <w:rFonts w:ascii="Arial" w:hAnsi="Arial" w:cs="Arial"/>
          <w:sz w:val="24"/>
          <w:szCs w:val="24"/>
        </w:rPr>
        <w:t>Avoir un diplôme de niveau A1 avec une expérience d’au moins 3 ans dans le système de santé ; un diplôme de Licence en Sciences de la Santé avec une expérience de 3 ans dans le système de santé ou un diplôme de Docteur en Médecine avec une expérience d’au moins 2 ans dans le système de santé ; </w:t>
      </w:r>
    </w:p>
    <w:p w14:paraId="3311B6EF" w14:textId="76BB427C" w:rsidR="00967802" w:rsidRPr="00E336E6" w:rsidRDefault="00967802" w:rsidP="00967802">
      <w:pPr>
        <w:numPr>
          <w:ilvl w:val="0"/>
          <w:numId w:val="1"/>
        </w:numPr>
        <w:contextualSpacing/>
        <w:jc w:val="both"/>
        <w:rPr>
          <w:rFonts w:ascii="Arial" w:hAnsi="Arial" w:cs="Arial"/>
          <w:sz w:val="24"/>
          <w:szCs w:val="24"/>
        </w:rPr>
      </w:pPr>
      <w:bookmarkStart w:id="0" w:name="_Hlk41909931"/>
      <w:r w:rsidRPr="00E336E6">
        <w:rPr>
          <w:rFonts w:ascii="Arial" w:hAnsi="Arial" w:cs="Arial"/>
          <w:sz w:val="24"/>
          <w:szCs w:val="24"/>
        </w:rPr>
        <w:t>Avoir un diplôme de Licence en gestion des services de santé avec une expérience de 3 ans.</w:t>
      </w:r>
    </w:p>
    <w:bookmarkEnd w:id="0"/>
    <w:p w14:paraId="0C6152C5" w14:textId="77777777" w:rsidR="00F66E8C" w:rsidRPr="00E336E6" w:rsidRDefault="00F66E8C" w:rsidP="00F66E8C">
      <w:pPr>
        <w:ind w:left="720"/>
        <w:contextualSpacing/>
        <w:jc w:val="both"/>
        <w:rPr>
          <w:rFonts w:ascii="Arial" w:hAnsi="Arial" w:cs="Arial"/>
          <w:sz w:val="24"/>
          <w:szCs w:val="24"/>
        </w:rPr>
      </w:pPr>
    </w:p>
    <w:p w14:paraId="2DC7227B" w14:textId="77777777" w:rsidR="00AA2FDF" w:rsidRPr="00E336E6" w:rsidRDefault="00AA2FDF" w:rsidP="00AA2FDF">
      <w:pPr>
        <w:spacing w:line="276" w:lineRule="auto"/>
        <w:ind w:firstLine="360"/>
        <w:rPr>
          <w:rFonts w:ascii="Arial" w:hAnsi="Arial" w:cs="Arial"/>
          <w:b/>
        </w:rPr>
      </w:pPr>
      <w:r w:rsidRPr="00E336E6">
        <w:rPr>
          <w:rFonts w:ascii="Arial" w:hAnsi="Arial" w:cs="Arial"/>
          <w:b/>
        </w:rPr>
        <w:t>b) Compétences</w:t>
      </w:r>
    </w:p>
    <w:p w14:paraId="2921E3F1" w14:textId="77777777" w:rsidR="00F66E8C" w:rsidRPr="00E336E6" w:rsidRDefault="00F66E8C" w:rsidP="00F66E8C">
      <w:pPr>
        <w:numPr>
          <w:ilvl w:val="0"/>
          <w:numId w:val="1"/>
        </w:numPr>
        <w:spacing w:line="256" w:lineRule="auto"/>
        <w:contextualSpacing/>
        <w:jc w:val="both"/>
        <w:rPr>
          <w:rFonts w:ascii="Arial" w:hAnsi="Arial" w:cs="Arial"/>
          <w:sz w:val="24"/>
          <w:szCs w:val="24"/>
        </w:rPr>
      </w:pPr>
      <w:r w:rsidRPr="00E336E6">
        <w:rPr>
          <w:rFonts w:ascii="Arial" w:hAnsi="Arial" w:cs="Arial"/>
          <w:sz w:val="24"/>
          <w:szCs w:val="24"/>
        </w:rPr>
        <w:t>Avoir une maitrise de l’outil informatique, notamment des logiciels, Word, Excel et Power point</w:t>
      </w:r>
    </w:p>
    <w:p w14:paraId="14325EBC" w14:textId="0F7372AE" w:rsidR="00F66E8C" w:rsidRPr="00E336E6" w:rsidRDefault="00F66E8C" w:rsidP="00F66E8C">
      <w:pPr>
        <w:numPr>
          <w:ilvl w:val="0"/>
          <w:numId w:val="1"/>
        </w:numPr>
        <w:spacing w:line="256" w:lineRule="auto"/>
        <w:contextualSpacing/>
        <w:jc w:val="both"/>
        <w:rPr>
          <w:rFonts w:ascii="Arial" w:hAnsi="Arial" w:cs="Arial"/>
          <w:sz w:val="24"/>
          <w:szCs w:val="24"/>
        </w:rPr>
      </w:pPr>
      <w:r w:rsidRPr="00E336E6">
        <w:rPr>
          <w:rFonts w:ascii="Arial" w:hAnsi="Arial" w:cs="Arial"/>
          <w:sz w:val="24"/>
          <w:szCs w:val="24"/>
        </w:rPr>
        <w:t>Avoir des compétences dans la rédaction des rapports</w:t>
      </w:r>
    </w:p>
    <w:p w14:paraId="2604EF60" w14:textId="77777777" w:rsidR="00FC2DDB" w:rsidRPr="00E336E6" w:rsidRDefault="00FC2DDB" w:rsidP="00FC2DDB">
      <w:pPr>
        <w:numPr>
          <w:ilvl w:val="0"/>
          <w:numId w:val="1"/>
        </w:numPr>
        <w:contextualSpacing/>
        <w:jc w:val="both"/>
        <w:rPr>
          <w:rFonts w:ascii="Arial" w:hAnsi="Arial" w:cs="Arial"/>
          <w:sz w:val="24"/>
          <w:szCs w:val="24"/>
        </w:rPr>
      </w:pPr>
      <w:r w:rsidRPr="00E336E6">
        <w:rPr>
          <w:rFonts w:ascii="Arial" w:hAnsi="Arial" w:cs="Arial"/>
          <w:sz w:val="24"/>
          <w:szCs w:val="24"/>
        </w:rPr>
        <w:t>Avoir une connaissance de l’approche FBP telle que mise en œuvre au Burundi ;</w:t>
      </w:r>
    </w:p>
    <w:p w14:paraId="266009A6" w14:textId="77777777" w:rsidR="00FC2DDB" w:rsidRPr="00E336E6" w:rsidRDefault="00FC2DDB" w:rsidP="00FC2DDB">
      <w:pPr>
        <w:numPr>
          <w:ilvl w:val="0"/>
          <w:numId w:val="1"/>
        </w:numPr>
        <w:contextualSpacing/>
        <w:jc w:val="both"/>
        <w:rPr>
          <w:rFonts w:ascii="Arial" w:hAnsi="Arial" w:cs="Arial"/>
          <w:sz w:val="24"/>
          <w:szCs w:val="24"/>
        </w:rPr>
      </w:pPr>
      <w:r w:rsidRPr="00E336E6">
        <w:rPr>
          <w:rFonts w:ascii="Arial" w:hAnsi="Arial" w:cs="Arial"/>
          <w:sz w:val="24"/>
          <w:szCs w:val="24"/>
        </w:rPr>
        <w:t>Avoir une expérience d’au moins une année dans la vérification des prestations quantitatives du FBP ou l’évaluation de la qualité dans le cadre du FBP serait un avantage ;</w:t>
      </w:r>
    </w:p>
    <w:p w14:paraId="5B033B40" w14:textId="77777777" w:rsidR="00FC2DDB" w:rsidRPr="00E336E6" w:rsidRDefault="00FC2DDB" w:rsidP="008D7C61">
      <w:pPr>
        <w:spacing w:line="256" w:lineRule="auto"/>
        <w:ind w:left="360"/>
        <w:contextualSpacing/>
        <w:jc w:val="both"/>
        <w:rPr>
          <w:rFonts w:ascii="Arial" w:hAnsi="Arial" w:cs="Arial"/>
          <w:color w:val="FF0000"/>
          <w:sz w:val="24"/>
          <w:szCs w:val="24"/>
        </w:rPr>
      </w:pPr>
    </w:p>
    <w:p w14:paraId="09E3F95B" w14:textId="77777777" w:rsidR="00967802" w:rsidRPr="00207F15" w:rsidRDefault="00967802" w:rsidP="00380058">
      <w:pPr>
        <w:spacing w:after="200" w:line="276" w:lineRule="auto"/>
        <w:contextualSpacing/>
        <w:jc w:val="both"/>
        <w:rPr>
          <w:rFonts w:ascii="Arial" w:hAnsi="Arial" w:cs="Arial"/>
          <w:b/>
          <w:sz w:val="24"/>
          <w:szCs w:val="24"/>
        </w:rPr>
      </w:pPr>
    </w:p>
    <w:p w14:paraId="0399A0B3" w14:textId="77777777" w:rsidR="00DA63A1" w:rsidRPr="00207F15" w:rsidRDefault="00DA63A1" w:rsidP="00DA63A1">
      <w:pPr>
        <w:spacing w:line="276" w:lineRule="auto"/>
        <w:rPr>
          <w:rFonts w:ascii="Arial" w:hAnsi="Arial" w:cs="Arial"/>
          <w:b/>
          <w:sz w:val="24"/>
          <w:szCs w:val="24"/>
        </w:rPr>
      </w:pPr>
      <w:r w:rsidRPr="00207F15">
        <w:rPr>
          <w:rFonts w:ascii="Arial" w:hAnsi="Arial" w:cs="Arial"/>
          <w:b/>
          <w:sz w:val="24"/>
          <w:szCs w:val="24"/>
        </w:rPr>
        <w:t>C) Attitudes</w:t>
      </w:r>
    </w:p>
    <w:p w14:paraId="37B6AF1F" w14:textId="77777777" w:rsidR="00DA63A1" w:rsidRPr="00207F15" w:rsidRDefault="00DA63A1" w:rsidP="00DA63A1">
      <w:pPr>
        <w:pStyle w:val="Paragraphedeliste"/>
        <w:numPr>
          <w:ilvl w:val="0"/>
          <w:numId w:val="5"/>
        </w:numPr>
        <w:spacing w:after="200" w:line="276" w:lineRule="auto"/>
        <w:ind w:left="720"/>
        <w:contextualSpacing/>
        <w:jc w:val="both"/>
        <w:rPr>
          <w:rFonts w:ascii="Arial" w:hAnsi="Arial" w:cs="Arial"/>
          <w:b/>
        </w:rPr>
      </w:pPr>
      <w:proofErr w:type="spellStart"/>
      <w:r w:rsidRPr="00207F15">
        <w:rPr>
          <w:rFonts w:ascii="Arial" w:hAnsi="Arial" w:cs="Arial"/>
        </w:rPr>
        <w:t>Flexibilité</w:t>
      </w:r>
      <w:proofErr w:type="spellEnd"/>
      <w:r w:rsidRPr="00207F15">
        <w:rPr>
          <w:rFonts w:ascii="Arial" w:hAnsi="Arial" w:cs="Arial"/>
        </w:rPr>
        <w:t xml:space="preserve"> </w:t>
      </w:r>
    </w:p>
    <w:p w14:paraId="766905A9" w14:textId="77777777" w:rsidR="00DA63A1" w:rsidRPr="00207F15" w:rsidRDefault="00DA63A1" w:rsidP="00DA63A1">
      <w:pPr>
        <w:pStyle w:val="Paragraphedeliste"/>
        <w:numPr>
          <w:ilvl w:val="0"/>
          <w:numId w:val="5"/>
        </w:numPr>
        <w:spacing w:after="200" w:line="276" w:lineRule="auto"/>
        <w:ind w:left="720"/>
        <w:contextualSpacing/>
        <w:jc w:val="both"/>
        <w:rPr>
          <w:rFonts w:ascii="Arial" w:hAnsi="Arial" w:cs="Arial"/>
          <w:b/>
        </w:rPr>
      </w:pPr>
      <w:r w:rsidRPr="00207F15">
        <w:rPr>
          <w:rFonts w:ascii="Arial" w:hAnsi="Arial" w:cs="Arial"/>
        </w:rPr>
        <w:t xml:space="preserve">La </w:t>
      </w:r>
      <w:proofErr w:type="spellStart"/>
      <w:r w:rsidRPr="00207F15">
        <w:rPr>
          <w:rFonts w:ascii="Arial" w:hAnsi="Arial" w:cs="Arial"/>
        </w:rPr>
        <w:t>volonté</w:t>
      </w:r>
      <w:proofErr w:type="spellEnd"/>
      <w:r w:rsidRPr="00207F15">
        <w:rPr>
          <w:rFonts w:ascii="Arial" w:hAnsi="Arial" w:cs="Arial"/>
        </w:rPr>
        <w:t xml:space="preserve"> de </w:t>
      </w:r>
      <w:proofErr w:type="spellStart"/>
      <w:r w:rsidRPr="00207F15">
        <w:rPr>
          <w:rFonts w:ascii="Arial" w:hAnsi="Arial" w:cs="Arial"/>
        </w:rPr>
        <w:t>travailler</w:t>
      </w:r>
      <w:proofErr w:type="spellEnd"/>
      <w:r w:rsidRPr="00207F15">
        <w:rPr>
          <w:rFonts w:ascii="Arial" w:hAnsi="Arial" w:cs="Arial"/>
        </w:rPr>
        <w:t xml:space="preserve"> en équipe multidisciplinaire  </w:t>
      </w:r>
    </w:p>
    <w:p w14:paraId="360B1696" w14:textId="77777777" w:rsidR="00DA63A1" w:rsidRPr="00207F15" w:rsidRDefault="00DA63A1" w:rsidP="00DA63A1">
      <w:pPr>
        <w:pStyle w:val="Paragraphedeliste"/>
        <w:numPr>
          <w:ilvl w:val="0"/>
          <w:numId w:val="5"/>
        </w:numPr>
        <w:spacing w:after="200" w:line="276" w:lineRule="auto"/>
        <w:ind w:left="720"/>
        <w:contextualSpacing/>
        <w:jc w:val="both"/>
        <w:rPr>
          <w:rFonts w:ascii="Arial" w:hAnsi="Arial" w:cs="Arial"/>
          <w:b/>
        </w:rPr>
      </w:pPr>
      <w:proofErr w:type="spellStart"/>
      <w:r w:rsidRPr="00207F15">
        <w:rPr>
          <w:rFonts w:ascii="Arial" w:hAnsi="Arial" w:cs="Arial"/>
        </w:rPr>
        <w:t>Axé</w:t>
      </w:r>
      <w:proofErr w:type="spellEnd"/>
      <w:r w:rsidRPr="00207F15">
        <w:rPr>
          <w:rFonts w:ascii="Arial" w:hAnsi="Arial" w:cs="Arial"/>
        </w:rPr>
        <w:t xml:space="preserve"> </w:t>
      </w:r>
      <w:proofErr w:type="spellStart"/>
      <w:r w:rsidRPr="00207F15">
        <w:rPr>
          <w:rFonts w:ascii="Arial" w:hAnsi="Arial" w:cs="Arial"/>
        </w:rPr>
        <w:t>sur</w:t>
      </w:r>
      <w:proofErr w:type="spellEnd"/>
      <w:r w:rsidRPr="00207F15">
        <w:rPr>
          <w:rFonts w:ascii="Arial" w:hAnsi="Arial" w:cs="Arial"/>
        </w:rPr>
        <w:t xml:space="preserve"> des </w:t>
      </w:r>
      <w:proofErr w:type="spellStart"/>
      <w:r w:rsidRPr="00207F15">
        <w:rPr>
          <w:rFonts w:ascii="Arial" w:hAnsi="Arial" w:cs="Arial"/>
        </w:rPr>
        <w:t>résultats</w:t>
      </w:r>
      <w:proofErr w:type="spellEnd"/>
      <w:r w:rsidRPr="00207F15">
        <w:rPr>
          <w:rFonts w:ascii="Arial" w:hAnsi="Arial" w:cs="Arial"/>
        </w:rPr>
        <w:t xml:space="preserve"> </w:t>
      </w:r>
    </w:p>
    <w:p w14:paraId="626E4B70" w14:textId="77777777" w:rsidR="00DA63A1" w:rsidRPr="00207F15" w:rsidRDefault="00DA63A1" w:rsidP="00DA63A1">
      <w:pPr>
        <w:pStyle w:val="Paragraphedeliste"/>
        <w:numPr>
          <w:ilvl w:val="0"/>
          <w:numId w:val="5"/>
        </w:numPr>
        <w:spacing w:after="200" w:line="276" w:lineRule="auto"/>
        <w:ind w:left="720"/>
        <w:contextualSpacing/>
        <w:jc w:val="both"/>
        <w:rPr>
          <w:rFonts w:ascii="Arial" w:hAnsi="Arial" w:cs="Arial"/>
          <w:b/>
        </w:rPr>
      </w:pPr>
      <w:proofErr w:type="spellStart"/>
      <w:r w:rsidRPr="00207F15">
        <w:rPr>
          <w:rFonts w:ascii="Arial" w:hAnsi="Arial" w:cs="Arial"/>
        </w:rPr>
        <w:t>Résistant</w:t>
      </w:r>
      <w:proofErr w:type="spellEnd"/>
      <w:r w:rsidRPr="00207F15">
        <w:rPr>
          <w:rFonts w:ascii="Arial" w:hAnsi="Arial" w:cs="Arial"/>
        </w:rPr>
        <w:t xml:space="preserve"> au stress </w:t>
      </w:r>
    </w:p>
    <w:p w14:paraId="3C50E473" w14:textId="77777777" w:rsidR="00DA63A1" w:rsidRPr="00207F15" w:rsidRDefault="00DA63A1" w:rsidP="00DA63A1">
      <w:pPr>
        <w:pStyle w:val="Paragraphedeliste"/>
        <w:numPr>
          <w:ilvl w:val="0"/>
          <w:numId w:val="5"/>
        </w:numPr>
        <w:spacing w:after="200" w:line="276" w:lineRule="auto"/>
        <w:ind w:left="720"/>
        <w:contextualSpacing/>
        <w:jc w:val="both"/>
        <w:rPr>
          <w:rFonts w:ascii="Arial" w:hAnsi="Arial" w:cs="Arial"/>
          <w:b/>
        </w:rPr>
      </w:pPr>
      <w:r w:rsidRPr="00207F15">
        <w:rPr>
          <w:rFonts w:ascii="Arial" w:hAnsi="Arial" w:cs="Arial"/>
        </w:rPr>
        <w:t xml:space="preserve">La </w:t>
      </w:r>
      <w:proofErr w:type="spellStart"/>
      <w:r w:rsidRPr="00207F15">
        <w:rPr>
          <w:rFonts w:ascii="Arial" w:hAnsi="Arial" w:cs="Arial"/>
        </w:rPr>
        <w:t>volonté</w:t>
      </w:r>
      <w:proofErr w:type="spellEnd"/>
      <w:r w:rsidRPr="00207F15">
        <w:rPr>
          <w:rFonts w:ascii="Arial" w:hAnsi="Arial" w:cs="Arial"/>
        </w:rPr>
        <w:t xml:space="preserve"> de </w:t>
      </w:r>
      <w:proofErr w:type="spellStart"/>
      <w:r w:rsidRPr="00207F15">
        <w:rPr>
          <w:rFonts w:ascii="Arial" w:hAnsi="Arial" w:cs="Arial"/>
        </w:rPr>
        <w:t>travailler</w:t>
      </w:r>
      <w:proofErr w:type="spellEnd"/>
      <w:r w:rsidRPr="00207F15">
        <w:rPr>
          <w:rFonts w:ascii="Arial" w:hAnsi="Arial" w:cs="Arial"/>
        </w:rPr>
        <w:t xml:space="preserve"> à </w:t>
      </w:r>
      <w:proofErr w:type="spellStart"/>
      <w:r w:rsidRPr="00207F15">
        <w:rPr>
          <w:rFonts w:ascii="Arial" w:hAnsi="Arial" w:cs="Arial"/>
        </w:rPr>
        <w:t>l’intérieur</w:t>
      </w:r>
      <w:proofErr w:type="spellEnd"/>
      <w:r w:rsidRPr="00207F15">
        <w:rPr>
          <w:rFonts w:ascii="Arial" w:hAnsi="Arial" w:cs="Arial"/>
        </w:rPr>
        <w:t xml:space="preserve"> du </w:t>
      </w:r>
      <w:proofErr w:type="spellStart"/>
      <w:r w:rsidRPr="00207F15">
        <w:rPr>
          <w:rFonts w:ascii="Arial" w:hAnsi="Arial" w:cs="Arial"/>
        </w:rPr>
        <w:t>pays</w:t>
      </w:r>
      <w:proofErr w:type="spellEnd"/>
    </w:p>
    <w:p w14:paraId="3B26B305" w14:textId="77777777" w:rsidR="00D578FA" w:rsidRPr="00207F15" w:rsidRDefault="00D578FA" w:rsidP="00D578FA">
      <w:pPr>
        <w:tabs>
          <w:tab w:val="left" w:pos="3780"/>
        </w:tabs>
        <w:jc w:val="both"/>
        <w:rPr>
          <w:rFonts w:ascii="Arial" w:hAnsi="Arial" w:cs="Arial"/>
          <w:b/>
          <w:sz w:val="24"/>
          <w:szCs w:val="24"/>
        </w:rPr>
      </w:pPr>
    </w:p>
    <w:p w14:paraId="57480835" w14:textId="77777777" w:rsidR="00D578FA" w:rsidRPr="00E336E6" w:rsidRDefault="00D578FA" w:rsidP="00D578FA">
      <w:pPr>
        <w:tabs>
          <w:tab w:val="left" w:pos="3780"/>
        </w:tabs>
        <w:jc w:val="both"/>
        <w:rPr>
          <w:rFonts w:ascii="Arial" w:hAnsi="Arial" w:cs="Arial"/>
          <w:b/>
          <w:sz w:val="24"/>
          <w:szCs w:val="24"/>
        </w:rPr>
      </w:pPr>
    </w:p>
    <w:p w14:paraId="016FC2D5" w14:textId="77777777" w:rsidR="00D578FA" w:rsidRPr="00E336E6" w:rsidRDefault="00D578FA" w:rsidP="00D578FA">
      <w:pPr>
        <w:tabs>
          <w:tab w:val="left" w:pos="3780"/>
        </w:tabs>
        <w:jc w:val="both"/>
        <w:rPr>
          <w:rFonts w:ascii="Arial" w:hAnsi="Arial" w:cs="Arial"/>
          <w:b/>
          <w:sz w:val="24"/>
          <w:szCs w:val="24"/>
        </w:rPr>
      </w:pPr>
    </w:p>
    <w:p w14:paraId="3792163C" w14:textId="77777777" w:rsidR="00D578FA" w:rsidRPr="00E336E6" w:rsidRDefault="00D578FA" w:rsidP="00D578FA">
      <w:pPr>
        <w:tabs>
          <w:tab w:val="left" w:pos="3780"/>
        </w:tabs>
        <w:jc w:val="both"/>
        <w:rPr>
          <w:rFonts w:ascii="Arial" w:hAnsi="Arial" w:cs="Arial"/>
          <w:b/>
          <w:sz w:val="24"/>
          <w:szCs w:val="24"/>
        </w:rPr>
      </w:pPr>
    </w:p>
    <w:p w14:paraId="7A6BBFC1" w14:textId="77777777" w:rsidR="00D578FA" w:rsidRPr="00E336E6" w:rsidRDefault="00D578FA" w:rsidP="00D578FA">
      <w:pPr>
        <w:tabs>
          <w:tab w:val="left" w:pos="3780"/>
        </w:tabs>
        <w:jc w:val="both"/>
        <w:rPr>
          <w:rFonts w:ascii="Arial" w:hAnsi="Arial" w:cs="Arial"/>
          <w:b/>
          <w:sz w:val="24"/>
          <w:szCs w:val="24"/>
        </w:rPr>
      </w:pPr>
    </w:p>
    <w:p w14:paraId="12A8511E" w14:textId="77777777" w:rsidR="00D578FA" w:rsidRPr="00E336E6" w:rsidRDefault="00D578FA" w:rsidP="00D578FA">
      <w:pPr>
        <w:tabs>
          <w:tab w:val="left" w:pos="3780"/>
        </w:tabs>
        <w:jc w:val="both"/>
        <w:rPr>
          <w:rFonts w:ascii="Arial" w:hAnsi="Arial" w:cs="Arial"/>
          <w:b/>
          <w:sz w:val="24"/>
          <w:szCs w:val="24"/>
        </w:rPr>
      </w:pPr>
    </w:p>
    <w:p w14:paraId="5E3CA511" w14:textId="77777777" w:rsidR="00D578FA" w:rsidRPr="00E336E6" w:rsidRDefault="00D578FA" w:rsidP="00D578FA">
      <w:pPr>
        <w:tabs>
          <w:tab w:val="left" w:pos="3780"/>
        </w:tabs>
        <w:jc w:val="both"/>
        <w:rPr>
          <w:rFonts w:ascii="Arial" w:hAnsi="Arial" w:cs="Arial"/>
          <w:b/>
          <w:sz w:val="24"/>
          <w:szCs w:val="24"/>
        </w:rPr>
      </w:pPr>
    </w:p>
    <w:p w14:paraId="57956DB8" w14:textId="77777777" w:rsidR="00D578FA" w:rsidRPr="00E336E6" w:rsidRDefault="00D578FA" w:rsidP="00D578FA">
      <w:pPr>
        <w:tabs>
          <w:tab w:val="left" w:pos="3780"/>
        </w:tabs>
        <w:jc w:val="both"/>
        <w:rPr>
          <w:rFonts w:ascii="Arial" w:hAnsi="Arial" w:cs="Arial"/>
          <w:b/>
          <w:sz w:val="24"/>
          <w:szCs w:val="24"/>
        </w:rPr>
      </w:pPr>
    </w:p>
    <w:p w14:paraId="1A9EFEF1" w14:textId="77777777" w:rsidR="00A8486B" w:rsidRDefault="00A8486B"/>
    <w:sectPr w:rsidR="00A8486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15C7" w14:textId="77777777" w:rsidR="00546541" w:rsidRDefault="00546541" w:rsidP="004E79D0">
      <w:pPr>
        <w:spacing w:after="0" w:line="240" w:lineRule="auto"/>
      </w:pPr>
      <w:r>
        <w:separator/>
      </w:r>
    </w:p>
  </w:endnote>
  <w:endnote w:type="continuationSeparator" w:id="0">
    <w:p w14:paraId="3ADC7C8B" w14:textId="77777777" w:rsidR="00546541" w:rsidRDefault="00546541" w:rsidP="004E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2997" w14:textId="77777777" w:rsidR="00546541" w:rsidRDefault="00546541" w:rsidP="004E79D0">
      <w:pPr>
        <w:spacing w:after="0" w:line="240" w:lineRule="auto"/>
      </w:pPr>
      <w:r>
        <w:separator/>
      </w:r>
    </w:p>
  </w:footnote>
  <w:footnote w:type="continuationSeparator" w:id="0">
    <w:p w14:paraId="29E7787D" w14:textId="77777777" w:rsidR="00546541" w:rsidRDefault="00546541" w:rsidP="004E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A05A" w14:textId="13A20143" w:rsidR="004E79D0" w:rsidRDefault="00116A17">
    <w:pPr>
      <w:pStyle w:val="En-tte"/>
    </w:pPr>
    <w:r>
      <w:tab/>
    </w:r>
    <w:r>
      <w:tab/>
    </w:r>
    <w:r w:rsidRPr="00C81A0C">
      <w:rPr>
        <w:noProof/>
        <w:lang w:eastAsia="en-GB"/>
      </w:rPr>
      <w:drawing>
        <wp:inline distT="0" distB="0" distL="0" distR="0" wp14:anchorId="79852BE8" wp14:editId="3B0E04A3">
          <wp:extent cx="1524000" cy="692150"/>
          <wp:effectExtent l="0" t="0" r="0" b="0"/>
          <wp:docPr id="1" name="Image 1" descr="C:\Users\Tamba Kissi LENO\AppData\Local\Microsoft\Windows\Temporary Internet Files\Content.Outlook\EE9V0UC8\Picture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ba Kissi LENO\AppData\Local\Microsoft\Windows\Temporary Internet Files\Content.Outlook\EE9V0UC8\Picture1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01D9"/>
    <w:multiLevelType w:val="hybridMultilevel"/>
    <w:tmpl w:val="CCD82CD6"/>
    <w:lvl w:ilvl="0" w:tplc="A44461AE">
      <w:start w:val="2"/>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C309F"/>
    <w:multiLevelType w:val="hybridMultilevel"/>
    <w:tmpl w:val="012073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47510"/>
    <w:multiLevelType w:val="hybridMultilevel"/>
    <w:tmpl w:val="85F8F4D4"/>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Times New Roman"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Times New Roman"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Times New Roman" w:hint="default"/>
      </w:rPr>
    </w:lvl>
    <w:lvl w:ilvl="8" w:tplc="04090005">
      <w:start w:val="1"/>
      <w:numFmt w:val="bullet"/>
      <w:lvlText w:val=""/>
      <w:lvlJc w:val="left"/>
      <w:pPr>
        <w:ind w:left="6261" w:hanging="360"/>
      </w:pPr>
      <w:rPr>
        <w:rFonts w:ascii="Wingdings" w:hAnsi="Wingdings" w:hint="default"/>
      </w:rPr>
    </w:lvl>
  </w:abstractNum>
  <w:abstractNum w:abstractNumId="3" w15:restartNumberingAfterBreak="0">
    <w:nsid w:val="595673F8"/>
    <w:multiLevelType w:val="hybridMultilevel"/>
    <w:tmpl w:val="85C698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A25A38"/>
    <w:multiLevelType w:val="hybridMultilevel"/>
    <w:tmpl w:val="B14C4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1853901">
    <w:abstractNumId w:val="1"/>
  </w:num>
  <w:num w:numId="2" w16cid:durableId="37825622">
    <w:abstractNumId w:val="3"/>
  </w:num>
  <w:num w:numId="3" w16cid:durableId="1777098444">
    <w:abstractNumId w:val="0"/>
  </w:num>
  <w:num w:numId="4" w16cid:durableId="528689652">
    <w:abstractNumId w:val="1"/>
  </w:num>
  <w:num w:numId="5" w16cid:durableId="1341733625">
    <w:abstractNumId w:val="2"/>
  </w:num>
  <w:num w:numId="6" w16cid:durableId="63702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FA"/>
    <w:rsid w:val="000431F8"/>
    <w:rsid w:val="00097C65"/>
    <w:rsid w:val="00116A17"/>
    <w:rsid w:val="00186A73"/>
    <w:rsid w:val="001D4B87"/>
    <w:rsid w:val="001E4650"/>
    <w:rsid w:val="00207F15"/>
    <w:rsid w:val="002534F6"/>
    <w:rsid w:val="00271AA0"/>
    <w:rsid w:val="0029604B"/>
    <w:rsid w:val="002A20E2"/>
    <w:rsid w:val="002C172A"/>
    <w:rsid w:val="002F24C6"/>
    <w:rsid w:val="0037330A"/>
    <w:rsid w:val="00380058"/>
    <w:rsid w:val="00390738"/>
    <w:rsid w:val="003F63BE"/>
    <w:rsid w:val="004166AA"/>
    <w:rsid w:val="00491F46"/>
    <w:rsid w:val="004E79D0"/>
    <w:rsid w:val="00546541"/>
    <w:rsid w:val="00605DC6"/>
    <w:rsid w:val="00681D33"/>
    <w:rsid w:val="006C2154"/>
    <w:rsid w:val="007C30A7"/>
    <w:rsid w:val="007E006A"/>
    <w:rsid w:val="008B3518"/>
    <w:rsid w:val="008D7C61"/>
    <w:rsid w:val="0093745B"/>
    <w:rsid w:val="00967802"/>
    <w:rsid w:val="00A666F0"/>
    <w:rsid w:val="00A803C3"/>
    <w:rsid w:val="00A8486B"/>
    <w:rsid w:val="00AA2FDF"/>
    <w:rsid w:val="00AE7B4A"/>
    <w:rsid w:val="00C309D5"/>
    <w:rsid w:val="00CA3EB3"/>
    <w:rsid w:val="00CC04D9"/>
    <w:rsid w:val="00D578FA"/>
    <w:rsid w:val="00D6339F"/>
    <w:rsid w:val="00D67598"/>
    <w:rsid w:val="00DA63A1"/>
    <w:rsid w:val="00DF1599"/>
    <w:rsid w:val="00E336E6"/>
    <w:rsid w:val="00E666A5"/>
    <w:rsid w:val="00ED08EA"/>
    <w:rsid w:val="00F1469B"/>
    <w:rsid w:val="00F45D4A"/>
    <w:rsid w:val="00F66E8C"/>
    <w:rsid w:val="00FC2DDB"/>
    <w:rsid w:val="00FD4747"/>
    <w:rsid w:val="00FE29D9"/>
    <w:rsid w:val="00FE6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77C0"/>
  <w15:chartTrackingRefBased/>
  <w15:docId w15:val="{CF12F5D2-3ED3-42F0-8138-2FC0B74F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FA"/>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ecouleur-Accent1Car">
    <w:name w:val="Liste couleur - Accent 1 Car"/>
    <w:link w:val="Listecouleur-Accent1"/>
    <w:uiPriority w:val="34"/>
    <w:locked/>
    <w:rsid w:val="00D578FA"/>
    <w:rPr>
      <w:sz w:val="22"/>
      <w:szCs w:val="22"/>
      <w:lang w:eastAsia="en-US"/>
    </w:rPr>
  </w:style>
  <w:style w:type="table" w:styleId="Listecouleur-Accent1">
    <w:name w:val="Colorful List Accent 1"/>
    <w:basedOn w:val="TableauNormal"/>
    <w:link w:val="Listecouleur-Accent1Car"/>
    <w:uiPriority w:val="34"/>
    <w:semiHidden/>
    <w:unhideWhenUsed/>
    <w:rsid w:val="00D578FA"/>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ParagraphedelisteCar">
    <w:name w:val="Paragraphe de liste Car"/>
    <w:aliases w:val="Bullets Car,Medium Grid 1 - Accent 21 Car,References Car,List Paragraph (numbered (a)) Car,Numbered List Paragraph Car,Liste 1 Car,List Paragraph1 Car,List Bullet Mary Car,List Paragraph nowy Car,ReferencesCxSpLast Car"/>
    <w:link w:val="Paragraphedeliste"/>
    <w:uiPriority w:val="34"/>
    <w:locked/>
    <w:rsid w:val="00F66E8C"/>
    <w:rPr>
      <w:rFonts w:ascii="Times New Roman" w:eastAsia="Times New Roman" w:hAnsi="Times New Roman" w:cs="Times New Roman"/>
      <w:sz w:val="24"/>
      <w:szCs w:val="24"/>
      <w:lang w:val="x-none" w:eastAsia="x-none"/>
    </w:rPr>
  </w:style>
  <w:style w:type="paragraph" w:styleId="Paragraphedeliste">
    <w:name w:val="List Paragraph"/>
    <w:aliases w:val="Bullets,Medium Grid 1 - Accent 21,References,List Paragraph (numbered (a)),Numbered List Paragraph,Liste 1,List Paragraph1,List Bullet Mary,List Paragraph nowy,ReferencesCxSpLast"/>
    <w:basedOn w:val="Normal"/>
    <w:link w:val="ParagraphedelisteCar"/>
    <w:uiPriority w:val="34"/>
    <w:qFormat/>
    <w:rsid w:val="00F66E8C"/>
    <w:pPr>
      <w:spacing w:after="0" w:line="240" w:lineRule="auto"/>
      <w:ind w:left="720"/>
    </w:pPr>
    <w:rPr>
      <w:rFonts w:ascii="Times New Roman" w:eastAsia="Times New Roman" w:hAnsi="Times New Roman"/>
      <w:sz w:val="24"/>
      <w:szCs w:val="24"/>
      <w:lang w:val="x-none" w:eastAsia="x-none"/>
    </w:rPr>
  </w:style>
  <w:style w:type="paragraph" w:styleId="Textedebulles">
    <w:name w:val="Balloon Text"/>
    <w:basedOn w:val="Normal"/>
    <w:link w:val="TextedebullesCar"/>
    <w:uiPriority w:val="99"/>
    <w:semiHidden/>
    <w:unhideWhenUsed/>
    <w:rsid w:val="00373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30A"/>
    <w:rPr>
      <w:rFonts w:ascii="Segoe UI" w:eastAsia="Calibri" w:hAnsi="Segoe UI" w:cs="Segoe UI"/>
      <w:sz w:val="18"/>
      <w:szCs w:val="18"/>
      <w:lang w:val="fr-FR"/>
    </w:rPr>
  </w:style>
  <w:style w:type="paragraph" w:styleId="En-tte">
    <w:name w:val="header"/>
    <w:basedOn w:val="Normal"/>
    <w:link w:val="En-tteCar"/>
    <w:uiPriority w:val="99"/>
    <w:unhideWhenUsed/>
    <w:rsid w:val="004E79D0"/>
    <w:pPr>
      <w:tabs>
        <w:tab w:val="center" w:pos="4536"/>
        <w:tab w:val="right" w:pos="9072"/>
      </w:tabs>
      <w:spacing w:after="0" w:line="240" w:lineRule="auto"/>
    </w:pPr>
  </w:style>
  <w:style w:type="character" w:customStyle="1" w:styleId="En-tteCar">
    <w:name w:val="En-tête Car"/>
    <w:basedOn w:val="Policepardfaut"/>
    <w:link w:val="En-tte"/>
    <w:uiPriority w:val="99"/>
    <w:rsid w:val="004E79D0"/>
    <w:rPr>
      <w:rFonts w:ascii="Calibri" w:eastAsia="Calibri" w:hAnsi="Calibri" w:cs="Times New Roman"/>
      <w:lang w:val="fr-FR"/>
    </w:rPr>
  </w:style>
  <w:style w:type="paragraph" w:styleId="Pieddepage">
    <w:name w:val="footer"/>
    <w:basedOn w:val="Normal"/>
    <w:link w:val="PieddepageCar"/>
    <w:uiPriority w:val="99"/>
    <w:unhideWhenUsed/>
    <w:rsid w:val="004E79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9D0"/>
    <w:rPr>
      <w:rFonts w:ascii="Calibri" w:eastAsia="Calibri" w:hAnsi="Calibri" w:cs="Times New Roman"/>
      <w:lang w:val="fr-FR"/>
    </w:rPr>
  </w:style>
  <w:style w:type="paragraph" w:styleId="Rvision">
    <w:name w:val="Revision"/>
    <w:hidden/>
    <w:uiPriority w:val="99"/>
    <w:semiHidden/>
    <w:rsid w:val="00271AA0"/>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8152">
      <w:bodyDiv w:val="1"/>
      <w:marLeft w:val="0"/>
      <w:marRight w:val="0"/>
      <w:marTop w:val="0"/>
      <w:marBottom w:val="0"/>
      <w:divBdr>
        <w:top w:val="none" w:sz="0" w:space="0" w:color="auto"/>
        <w:left w:val="none" w:sz="0" w:space="0" w:color="auto"/>
        <w:bottom w:val="none" w:sz="0" w:space="0" w:color="auto"/>
        <w:right w:val="none" w:sz="0" w:space="0" w:color="auto"/>
      </w:divBdr>
    </w:div>
    <w:div w:id="799688468">
      <w:bodyDiv w:val="1"/>
      <w:marLeft w:val="0"/>
      <w:marRight w:val="0"/>
      <w:marTop w:val="0"/>
      <w:marBottom w:val="0"/>
      <w:divBdr>
        <w:top w:val="none" w:sz="0" w:space="0" w:color="auto"/>
        <w:left w:val="none" w:sz="0" w:space="0" w:color="auto"/>
        <w:bottom w:val="none" w:sz="0" w:space="0" w:color="auto"/>
        <w:right w:val="none" w:sz="0" w:space="0" w:color="auto"/>
      </w:divBdr>
    </w:div>
    <w:div w:id="18881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E6AE72F5E034E86B9E9AEC905D32D" ma:contentTypeVersion="12" ma:contentTypeDescription="Een nieuw document maken." ma:contentTypeScope="" ma:versionID="58787a005c788d83e860bb8a70899cbf">
  <xsd:schema xmlns:xsd="http://www.w3.org/2001/XMLSchema" xmlns:xs="http://www.w3.org/2001/XMLSchema" xmlns:p="http://schemas.microsoft.com/office/2006/metadata/properties" xmlns:ns3="e2e7b308-3245-4c91-8449-4b5264349721" xmlns:ns4="aa9184b9-1e54-4527-93b7-8a55145a44b9" targetNamespace="http://schemas.microsoft.com/office/2006/metadata/properties" ma:root="true" ma:fieldsID="5dc58227dcead89538c6419fb62727d7" ns3:_="" ns4:_="">
    <xsd:import namespace="e2e7b308-3245-4c91-8449-4b5264349721"/>
    <xsd:import namespace="aa9184b9-1e54-4527-93b7-8a55145a4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b308-3245-4c91-8449-4b526434972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84b9-1e54-4527-93b7-8a55145a4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FFFA4-88EF-4917-A93D-667108BABC36}">
  <ds:schemaRefs>
    <ds:schemaRef ds:uri="http://schemas.microsoft.com/sharepoint/v3/contenttype/forms"/>
  </ds:schemaRefs>
</ds:datastoreItem>
</file>

<file path=customXml/itemProps2.xml><?xml version="1.0" encoding="utf-8"?>
<ds:datastoreItem xmlns:ds="http://schemas.openxmlformats.org/officeDocument/2006/customXml" ds:itemID="{8F5CFFAA-3B2D-4FAC-887C-DD08F6680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98E04-3E32-47C7-A027-9A46130B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7b308-3245-4c91-8449-4b5264349721"/>
    <ds:schemaRef ds:uri="aa9184b9-1e54-4527-93b7-8a55145a4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743</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Kamariza</dc:creator>
  <cp:keywords/>
  <dc:description/>
  <cp:lastModifiedBy>Larissa Kamariza</cp:lastModifiedBy>
  <cp:revision>11</cp:revision>
  <cp:lastPrinted>2022-07-28T11:17:00Z</cp:lastPrinted>
  <dcterms:created xsi:type="dcterms:W3CDTF">2022-07-28T11:13:00Z</dcterms:created>
  <dcterms:modified xsi:type="dcterms:W3CDTF">2022-07-28T11:28:00Z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0x01010075CE6AE72F5E034E86B9E9AEC905D32D</vt:lpwstr>
  </property>
</Properties>
</file>